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776288" cy="701818"/>
            <wp:effectExtent b="0" l="0" r="0" t="0"/>
            <wp:docPr descr="RSS_logo.png" id="1" name="image1.png"/>
            <a:graphic>
              <a:graphicData uri="http://schemas.openxmlformats.org/drawingml/2006/picture">
                <pic:pic>
                  <pic:nvPicPr>
                    <pic:cNvPr descr="RSS_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6288" cy="7018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line="276" w:lineRule="auto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spacing w:line="276" w:lineRule="auto"/>
        <w:rPr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sz w:val="22"/>
          <w:szCs w:val="22"/>
          <w:rtl w:val="0"/>
        </w:rPr>
        <w:t xml:space="preserve">Gohččun Romssa Sámi Searvvi jahkečoahkkimii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Goas: Gaskavahkku guovvamánu 18 beaivvi 2026 dii 19.00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Gos: Thon Hotel Polaras, Romssas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Áššelistu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Gohččuma ja áššelisttu dohkkeheapmi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Čoahkkinjođiheaddji ja čálli válljen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Jahkedieđáhus 2025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Rehketdoallu  ja dárkkistandieđáhus 2025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Doaibmaplána 2026-2027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Doaibmaplána mánáide ja nuoraide 2026-2027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Bušeahtta 2026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Válggat: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Stivra: jođiheaddji, njealje stivralahtu ja golbma várrelahtu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Válgalávdegoddi: okta jođiheaddji + guokte lahtu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Revisor: guokte olbmo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RSS sáttaolbmot NSR riikačoahkkimii 2026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Stivrajođiheaddji ja várreláhttu Gáisi giellaguovddáža stivrii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Evttohuvvon áššit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Evttohusat jahkečoahkkincealkámušaide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u w:val="single"/>
          <w:rtl w:val="0"/>
        </w:rPr>
        <w:t xml:space="preserve">Evttohusat jahkečoahkkináššiide ja jahkečoahkkincealkámušaide (áššit 9 ja 10) fertejit sáddejuvvot stivrii maŋimustá ođđajagimánu 28. beaivvi. </w:t>
      </w:r>
      <w:r w:rsidDel="00000000" w:rsidR="00000000" w:rsidRPr="00000000">
        <w:rPr>
          <w:rtl w:val="0"/>
        </w:rPr>
        <w:t xml:space="preserve">Sáddes e-poastta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rss@nsr.no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Jus háliidat evttohit olbmuid válgaáššiide dahje ieš háliidat fállat iežat návccaid, váldde oktavuođa válgalávdegottiin: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76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Vidar Andersen, 952 28 468 / guvsam@hotmail.com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Sara Katrine Aleksandersen, 975 02 191 / sarakatrinea@gmail.com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Marit Myrvoll, 916 97 858 / marit.myrvoll@gmail.com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RSS miellahtut geat leat máksán miellahttodivvaga 2026:s sáhttet jienastit jahkečoahkkimis. Dás gávnnat dieđuid máksima birra: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https://nsr.no/sme/searvva-miellahttun/</w:t>
        </w:r>
      </w:hyperlink>
      <w:r w:rsidDel="00000000" w:rsidR="00000000" w:rsidRPr="00000000">
        <w:rPr>
          <w:rtl w:val="0"/>
        </w:rPr>
        <w:t xml:space="preserve"> Searvvi njuolggadusaid gávnnat dás: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http://www.tromsosameforening.no/vedtekter.html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69.1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69.1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Áššebáhpárat sáddejuvvojit maŋimustá guovvamánu 4. beaivvi, ja rehketdoallu oktan dárkkistandieđáhusain sáddejuvvo maŋimusta guovvamánu 11. beaivvi.</w:t>
      </w:r>
    </w:p>
    <w:p w:rsidR="00000000" w:rsidDel="00000000" w:rsidP="00000000" w:rsidRDefault="00000000" w:rsidRPr="00000000" w14:paraId="00000022">
      <w:pPr>
        <w:spacing w:line="269.1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69.1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Mii tiŋgot beavddi muhtin pubbas maŋŋá jahkečoahkkima, ja buohkat leat buresboahtimat dohko. Lasi dieđut bohtet.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69.1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69.1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Bures boahtin!</w:t>
      </w:r>
    </w:p>
    <w:p w:rsidR="00000000" w:rsidDel="00000000" w:rsidP="00000000" w:rsidRDefault="00000000" w:rsidRPr="00000000" w14:paraId="00000026">
      <w:pPr>
        <w:spacing w:line="269.1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  <w:t xml:space="preserve">//</w:t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Subtitle"/>
        <w:spacing w:line="276" w:lineRule="auto"/>
        <w:rPr/>
      </w:pPr>
      <w:bookmarkStart w:colFirst="0" w:colLast="0" w:name="_4av0xbui0hao" w:id="2"/>
      <w:bookmarkEnd w:id="2"/>
      <w:r w:rsidDel="00000000" w:rsidR="00000000" w:rsidRPr="00000000">
        <w:rPr>
          <w:sz w:val="22"/>
          <w:szCs w:val="22"/>
          <w:rtl w:val="0"/>
        </w:rPr>
        <w:t xml:space="preserve">Innkalling til årsmøte i Romssa Sámi Searvi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Tid: Onsdag 18. februar kl 19.00</w:t>
      </w:r>
      <w:r w:rsidDel="00000000" w:rsidR="00000000" w:rsidRPr="00000000">
        <w:rPr>
          <w:rtl w:val="0"/>
        </w:rPr>
        <w:br w:type="textWrapping"/>
        <w:t xml:space="preserve">Sted: Thon Hotel Polar, Tromsø</w:t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  <w:bCs w:val="1"/>
          <w:color w:val="333333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Saksliste: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69.1" w:lineRule="auto"/>
        <w:ind w:left="720" w:hanging="36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Godkjenning av innkalling og saksliste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69.1" w:lineRule="auto"/>
        <w:ind w:left="720" w:hanging="36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Valg av møteleder og referent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69.1" w:lineRule="auto"/>
        <w:ind w:left="720" w:hanging="36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Årsmelding 2025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69.1" w:lineRule="auto"/>
        <w:ind w:left="720" w:hanging="36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Regnskap og revisjonsberetning 2025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69.1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Virksomhetsplan 2026-2027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69.1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Aktivitetsplan barn og unge 2026-2027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69.1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Budsjett for 2026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69.1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Valg: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69.1" w:lineRule="auto"/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Styre: leder, fire styremedlemmer og tre varamedlemmer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69.1" w:lineRule="auto"/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Valgkomité: én leder + to medlemmer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269.1" w:lineRule="auto"/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Revisorer: to personer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269.1" w:lineRule="auto"/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RSS’ delegater til NSRs landsmøte 2026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69.1" w:lineRule="auto"/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Styreleder og varamedlem til styret i Gáisi språksenter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40" w:line="269.1" w:lineRule="auto"/>
        <w:ind w:left="720" w:hanging="36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Innkomne saker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40" w:line="269.1" w:lineRule="auto"/>
        <w:ind w:left="720" w:hanging="36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Forslag til årsmøteuttalelser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60" w:line="269.1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60" w:line="269.1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u w:val="single"/>
          <w:rtl w:val="0"/>
        </w:rPr>
        <w:t xml:space="preserve">Forslag til saker som ønskes behandlet under pkt 9 og/eller 10 må sendes til styret senest 28. januar. </w:t>
      </w:r>
      <w:r w:rsidDel="00000000" w:rsidR="00000000" w:rsidRPr="00000000">
        <w:rPr>
          <w:color w:val="222222"/>
          <w:highlight w:val="white"/>
          <w:rtl w:val="0"/>
        </w:rPr>
        <w:t xml:space="preserve">Send disse på e-post til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rss@nsr.no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60" w:line="269.1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60" w:line="269.1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Ta kontakt med valgkomiteen for å foreslå folk til valgsakene, eller ønsker å stille opp selv: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line="276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Vidar Andersen, 952 28 468 / guvsam@hotmail.com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line="276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Sara Katrine Aleksandersen, 975 02 191 / sarakatrinea@gmail.com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276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Marit Myrvoll, 916 97 858 / marit.myrvoll@gmail.com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  <w:t xml:space="preserve">Alle RSS-medlemmer som har betalt kontigent i 2026 har stemmerett på årsmøtet. Her finner du info om betaling av kontigent: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https://nsr.no/bli-medlem/</w:t>
        </w:r>
      </w:hyperlink>
      <w:r w:rsidDel="00000000" w:rsidR="00000000" w:rsidRPr="00000000">
        <w:rPr>
          <w:rtl w:val="0"/>
        </w:rPr>
        <w:t xml:space="preserve"> Her finner du foreningens vedtekter: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http://www.tromsosameforening.no/vedtekter.html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69.1" w:lineRule="auto"/>
        <w:rPr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69.1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Sakspapirer blir sendt ut</w:t>
      </w:r>
      <w:r w:rsidDel="00000000" w:rsidR="00000000" w:rsidRPr="00000000">
        <w:rPr>
          <w:highlight w:val="white"/>
          <w:rtl w:val="0"/>
        </w:rPr>
        <w:t xml:space="preserve"> senest 4. februar. Regnskap og revisjonsberetning sendes senest 11. februar.</w:t>
      </w:r>
    </w:p>
    <w:p w:rsidR="00000000" w:rsidDel="00000000" w:rsidP="00000000" w:rsidRDefault="00000000" w:rsidRPr="00000000" w14:paraId="00000048">
      <w:pPr>
        <w:spacing w:line="269.1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69.1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 booker bord på en pub etter årsmøtet og alle er velkomne dit. Mer info kommer.</w:t>
      </w:r>
    </w:p>
    <w:p w:rsidR="00000000" w:rsidDel="00000000" w:rsidP="00000000" w:rsidRDefault="00000000" w:rsidRPr="00000000" w14:paraId="0000004A">
      <w:pPr>
        <w:spacing w:line="269.1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69.1" w:lineRule="auto"/>
        <w:rPr/>
      </w:pPr>
      <w:r w:rsidDel="00000000" w:rsidR="00000000" w:rsidRPr="00000000">
        <w:rPr>
          <w:highlight w:val="white"/>
          <w:rtl w:val="0"/>
        </w:rPr>
        <w:t xml:space="preserve">Bures boahtin! Velkommen!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  <w:t xml:space="preserve">Dearvvuođaiguin / Med hilsen</w:t>
      </w:r>
    </w:p>
    <w:p w:rsidR="00000000" w:rsidDel="00000000" w:rsidP="00000000" w:rsidRDefault="00000000" w:rsidRPr="00000000" w14:paraId="0000004E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Romssa Sámi Searvi / Tromsø sameforening - NSR</w:t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  <w:t xml:space="preserve">Sandra Márjá West</w:t>
      </w:r>
      <w:r w:rsidDel="00000000" w:rsidR="00000000" w:rsidRPr="00000000">
        <w:rPr>
          <w:rtl w:val="0"/>
        </w:rPr>
        <w:t xml:space="preserve">, leder</w:t>
        <w:br w:type="textWrapping"/>
        <w:t xml:space="preserve">Tlf 93408355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nsr.no/bli-medlem/" TargetMode="External"/><Relationship Id="rId10" Type="http://schemas.openxmlformats.org/officeDocument/2006/relationships/hyperlink" Target="mailto:rss@nsr.no" TargetMode="External"/><Relationship Id="rId12" Type="http://schemas.openxmlformats.org/officeDocument/2006/relationships/hyperlink" Target="http://www.tromsosameforening.no/vedtekter.html" TargetMode="External"/><Relationship Id="rId9" Type="http://schemas.openxmlformats.org/officeDocument/2006/relationships/hyperlink" Target="http://www.tromsosameforening.no/vedtekter.html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ss@nsr.no" TargetMode="External"/><Relationship Id="rId8" Type="http://schemas.openxmlformats.org/officeDocument/2006/relationships/hyperlink" Target="https://nsr.no/sme/searvva-miellahttu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